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873" w:rsidRDefault="002E5BBC" w:rsidP="002E5BBC">
      <w:r w:rsidRPr="002E5BBC">
        <w:t>UAV in the energy sector</w:t>
      </w:r>
    </w:p>
    <w:p w:rsidR="002E5BBC" w:rsidRDefault="002E5BBC" w:rsidP="002E5BBC"/>
    <w:p w:rsidR="002E5BBC" w:rsidRPr="006848FE" w:rsidRDefault="002E5BBC" w:rsidP="002E5BBC">
      <w:pPr>
        <w:rPr>
          <w:sz w:val="28"/>
          <w:szCs w:val="28"/>
        </w:rPr>
      </w:pPr>
      <w:r w:rsidRPr="006848FE">
        <w:rPr>
          <w:sz w:val="28"/>
          <w:szCs w:val="28"/>
        </w:rPr>
        <w:t>Mukhamedzyanov</w:t>
      </w:r>
      <w:r w:rsidR="00C909CA">
        <w:rPr>
          <w:sz w:val="28"/>
          <w:szCs w:val="28"/>
        </w:rPr>
        <w:t xml:space="preserve"> A.M.</w:t>
      </w:r>
      <w:r w:rsidRPr="006848FE">
        <w:rPr>
          <w:sz w:val="28"/>
          <w:szCs w:val="28"/>
        </w:rPr>
        <w:t>, Gilyazieva G.Z.</w:t>
      </w:r>
    </w:p>
    <w:p w:rsidR="002E5BBC" w:rsidRPr="006848FE" w:rsidRDefault="002E5BBC" w:rsidP="002E5BBC">
      <w:pPr>
        <w:rPr>
          <w:b w:val="0"/>
          <w:sz w:val="28"/>
          <w:szCs w:val="28"/>
          <w:lang w:val="en" w:eastAsia="ru-RU"/>
        </w:rPr>
      </w:pPr>
      <w:r w:rsidRPr="006848FE">
        <w:rPr>
          <w:b w:val="0"/>
          <w:sz w:val="28"/>
          <w:szCs w:val="28"/>
          <w:lang w:val="en" w:eastAsia="ru-RU"/>
        </w:rPr>
        <w:t>Kazan State Power Engineering University, Kazan, Russia</w:t>
      </w:r>
    </w:p>
    <w:p w:rsidR="002E5BBC" w:rsidRPr="006848FE" w:rsidRDefault="002E5BBC" w:rsidP="002E5BBC">
      <w:pPr>
        <w:rPr>
          <w:b w:val="0"/>
          <w:sz w:val="28"/>
          <w:szCs w:val="28"/>
          <w:lang w:eastAsia="ru-RU"/>
        </w:rPr>
      </w:pPr>
      <w:r w:rsidRPr="006848FE">
        <w:rPr>
          <w:b w:val="0"/>
          <w:sz w:val="28"/>
          <w:szCs w:val="28"/>
          <w:lang w:eastAsia="ru-RU"/>
        </w:rPr>
        <w:t>E-mail: ouijema@yandex.ru, gilyazieva78@mail.ru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t>аннотация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t>Данная работа посвящена анализу внедрения беспилотных летательных аппаратов в энергетическом секторе, для упрощения диагностики инженерных сетей, линий электропередач, плотин, градирен и т.д. с использованием тепловизионной аэрофотосъемки. Выявлены положительные стороны этого метода диагностики, а также новые способы мониторинга теплотрасс.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t>Ключевые слова: линия электропередачи, беспилотный летательный аппарат, тепловизионная аэрофотосъемка.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t>вступление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t>На сегодняшний день существует множество методов диагностики инженерных сооружений, которые, как правило, прижились и чаще используются в конкретной стране, в зависимости от условий и возможностей.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t>МАТЕРИАЛЫ И МЕТОДЫ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t>Беспилотный мониторинг ускоряет и удешевляет работу во много раз по сравнению с наземными методами, особенно в труднодоступных необитаемых районах. Съемка линий электропередач с помощью беспилотника выполняется намного быстрее, чем стандартный обход наземной бригадой.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lastRenderedPageBreak/>
        <w:t>Исходя из потребностей заказчика, на борту беспилотного летательного аппарата могут быть установлены следующие полезные нагрузки: фото- и видеокамеры высокого разрешения, тепловизионные (инфракрасные) камеры, ультрафиолетовые камеры (для обнаружения дефектов изоляции).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t>Дистанционный мониторинг линий электропередач с беспилотника является наиболее доступным, быстрым и наименее трудоемким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t>Полеты проходят на безопасном расстоянии от опор и кабелей и не требуют перебоев в подаче электроэнергии. Кроме того, для данного вида работ нет необходимости привлекать специалистов, имеющих разрешения на электробезопасность.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t>Аэрофотосъемка - это наиболее эффективный способ мониторинга теплотрасс. Использование беспилотных летательных аппаратов выводит эту эффективность на новый уровень.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t>Тепловизионная съемка помогает обнаружить утечки в подземных участках теплотрасс и выявить дефекты в теплосети даже на начальном этапе. Это позволяет предотвращать чрезвычайные ситуации и избегать значительных затрат на их ликвидацию и ликвидацию последствий.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t>Беспилотники позволяют быстро отслеживать состояние ветряных турбин и выявлять неисправные элементы солнечных панелей с помощью инфракрасной визуализации.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t>Беспилотная аэрофотосъемка труднодоступных сооружений - плотин, запруд, градирен и дымоходов - может выполняться без остановки их работы, без возведения строительных лесов и без подвергания людей ненужному риску.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lastRenderedPageBreak/>
        <w:t>Высокое качество фото-, видео- и тепловизионных изображений позволяет эффективно контролировать объекты, документировать их состояние, а также обнаруживать повреждения и деформации.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t>заключать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t>Таким образом, можно сказать, что беспилотники помогают быстро обнаруживать и осматривать место аварии или стихийного бедствия и получать информацию о ситуации в режиме реального времени, чтобы быстро принимать решения. Данные аэрофотосъемки позволяют точно оценить ущерб и спланировать восстановление тепло- и электроснабжения таким образом, чтобы сократить количество поездок в район и свести к минимуму работы в зоне высокого напряжения и на высоте.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t>Рекомендации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t>1. П.П. Афанасьев, И.С. Голубев, В.Н. Новиков - Беспилотные летательные аппараты: основы проектирования и эксплуатации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t>ОБ АВТОРАХ</w:t>
      </w:r>
    </w:p>
    <w:p w:rsidR="00EA2F51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t xml:space="preserve">Мухамедзанов Айрат Маратович – студент, Казанский государственный энергетический университет, Казань, Россия, </w:t>
      </w:r>
      <w:r w:rsidRPr="00EA2F51">
        <w:rPr>
          <w:b w:val="0"/>
          <w:lang w:eastAsia="ru-RU"/>
        </w:rPr>
        <w:t>e</w:t>
      </w:r>
      <w:r w:rsidRPr="00EA2F51">
        <w:rPr>
          <w:b w:val="0"/>
          <w:lang w:val="ru-RU" w:eastAsia="ru-RU"/>
        </w:rPr>
        <w:t>-</w:t>
      </w:r>
      <w:r w:rsidRPr="00EA2F51">
        <w:rPr>
          <w:b w:val="0"/>
          <w:lang w:eastAsia="ru-RU"/>
        </w:rPr>
        <w:t>mail</w:t>
      </w:r>
      <w:r w:rsidRPr="00EA2F51">
        <w:rPr>
          <w:b w:val="0"/>
          <w:lang w:val="ru-RU" w:eastAsia="ru-RU"/>
        </w:rPr>
        <w:t xml:space="preserve">: </w:t>
      </w:r>
      <w:r w:rsidRPr="00EA2F51">
        <w:rPr>
          <w:b w:val="0"/>
          <w:lang w:eastAsia="ru-RU"/>
        </w:rPr>
        <w:t>ouijema</w:t>
      </w:r>
      <w:r w:rsidRPr="00EA2F51">
        <w:rPr>
          <w:b w:val="0"/>
          <w:lang w:val="ru-RU" w:eastAsia="ru-RU"/>
        </w:rPr>
        <w:t>@</w:t>
      </w:r>
      <w:r w:rsidRPr="00EA2F51">
        <w:rPr>
          <w:b w:val="0"/>
          <w:lang w:eastAsia="ru-RU"/>
        </w:rPr>
        <w:t>yandex</w:t>
      </w:r>
      <w:r w:rsidRPr="00EA2F51">
        <w:rPr>
          <w:b w:val="0"/>
          <w:lang w:val="ru-RU" w:eastAsia="ru-RU"/>
        </w:rPr>
        <w:t>.</w:t>
      </w:r>
      <w:r w:rsidRPr="00EA2F51">
        <w:rPr>
          <w:b w:val="0"/>
          <w:lang w:eastAsia="ru-RU"/>
        </w:rPr>
        <w:t>ru</w:t>
      </w:r>
    </w:p>
    <w:p w:rsidR="002E5BBC" w:rsidRPr="00EA2F51" w:rsidRDefault="00EA2F51" w:rsidP="00EA2F51">
      <w:pPr>
        <w:jc w:val="both"/>
        <w:rPr>
          <w:b w:val="0"/>
          <w:lang w:val="ru-RU" w:eastAsia="ru-RU"/>
        </w:rPr>
      </w:pPr>
      <w:r w:rsidRPr="00EA2F51">
        <w:rPr>
          <w:b w:val="0"/>
          <w:lang w:val="ru-RU" w:eastAsia="ru-RU"/>
        </w:rPr>
        <w:lastRenderedPageBreak/>
        <w:t xml:space="preserve">Гилязиева Гузель Зафаровна – старший преподаватель, Казанский государственный энергетический университет, Казань, Россия, </w:t>
      </w:r>
      <w:r w:rsidRPr="00EA2F51">
        <w:rPr>
          <w:b w:val="0"/>
          <w:lang w:eastAsia="ru-RU"/>
        </w:rPr>
        <w:t>e</w:t>
      </w:r>
      <w:r w:rsidRPr="00EA2F51">
        <w:rPr>
          <w:b w:val="0"/>
          <w:lang w:val="ru-RU" w:eastAsia="ru-RU"/>
        </w:rPr>
        <w:t>-</w:t>
      </w:r>
      <w:r w:rsidRPr="00EA2F51">
        <w:rPr>
          <w:b w:val="0"/>
          <w:lang w:eastAsia="ru-RU"/>
        </w:rPr>
        <w:t>mail</w:t>
      </w:r>
      <w:r w:rsidRPr="00EA2F51">
        <w:rPr>
          <w:b w:val="0"/>
          <w:lang w:val="ru-RU" w:eastAsia="ru-RU"/>
        </w:rPr>
        <w:t xml:space="preserve">: </w:t>
      </w:r>
      <w:r w:rsidRPr="00EA2F51">
        <w:rPr>
          <w:b w:val="0"/>
          <w:lang w:eastAsia="ru-RU"/>
        </w:rPr>
        <w:t>gilyazieva</w:t>
      </w:r>
      <w:r w:rsidRPr="00EA2F51">
        <w:rPr>
          <w:b w:val="0"/>
          <w:lang w:val="ru-RU" w:eastAsia="ru-RU"/>
        </w:rPr>
        <w:t>78@</w:t>
      </w:r>
      <w:r w:rsidRPr="00EA2F51">
        <w:rPr>
          <w:b w:val="0"/>
          <w:lang w:eastAsia="ru-RU"/>
        </w:rPr>
        <w:t>mail</w:t>
      </w:r>
      <w:r w:rsidRPr="00EA2F51">
        <w:rPr>
          <w:b w:val="0"/>
          <w:lang w:val="ru-RU" w:eastAsia="ru-RU"/>
        </w:rPr>
        <w:t>.</w:t>
      </w:r>
      <w:r w:rsidRPr="00EA2F51">
        <w:rPr>
          <w:b w:val="0"/>
          <w:lang w:eastAsia="ru-RU"/>
        </w:rPr>
        <w:t>ru</w:t>
      </w:r>
      <w:bookmarkStart w:id="0" w:name="_GoBack"/>
      <w:bookmarkEnd w:id="0"/>
    </w:p>
    <w:p w:rsidR="002E5BBC" w:rsidRPr="00EA2F51" w:rsidRDefault="002E5BBC" w:rsidP="002E5BBC">
      <w:pPr>
        <w:rPr>
          <w:lang w:val="ru-RU"/>
        </w:rPr>
      </w:pPr>
    </w:p>
    <w:sectPr w:rsidR="002E5BBC" w:rsidRPr="00EA2F51" w:rsidSect="007F17E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60476"/>
    <w:multiLevelType w:val="hybridMultilevel"/>
    <w:tmpl w:val="C96A7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37038"/>
    <w:multiLevelType w:val="hybridMultilevel"/>
    <w:tmpl w:val="CBDAFB3E"/>
    <w:lvl w:ilvl="0" w:tplc="2814FD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C058C"/>
    <w:multiLevelType w:val="hybridMultilevel"/>
    <w:tmpl w:val="FB520CC0"/>
    <w:lvl w:ilvl="0" w:tplc="4BB86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0304A3"/>
    <w:multiLevelType w:val="hybridMultilevel"/>
    <w:tmpl w:val="1B0AA0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B35092"/>
    <w:multiLevelType w:val="hybridMultilevel"/>
    <w:tmpl w:val="30AA7910"/>
    <w:lvl w:ilvl="0" w:tplc="C1906C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F0580E"/>
    <w:multiLevelType w:val="hybridMultilevel"/>
    <w:tmpl w:val="73526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9B034B"/>
    <w:multiLevelType w:val="hybridMultilevel"/>
    <w:tmpl w:val="C70EE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136B03"/>
    <w:multiLevelType w:val="multilevel"/>
    <w:tmpl w:val="266A0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060"/>
    <w:rsid w:val="00033ABE"/>
    <w:rsid w:val="00072316"/>
    <w:rsid w:val="00091851"/>
    <w:rsid w:val="00095002"/>
    <w:rsid w:val="000D46D2"/>
    <w:rsid w:val="00102C2C"/>
    <w:rsid w:val="00114797"/>
    <w:rsid w:val="00126643"/>
    <w:rsid w:val="00126F88"/>
    <w:rsid w:val="00184CAE"/>
    <w:rsid w:val="00185D7C"/>
    <w:rsid w:val="001E430D"/>
    <w:rsid w:val="001E7999"/>
    <w:rsid w:val="001F7ABF"/>
    <w:rsid w:val="00201970"/>
    <w:rsid w:val="00240AD4"/>
    <w:rsid w:val="0027213C"/>
    <w:rsid w:val="002A7806"/>
    <w:rsid w:val="002B6D24"/>
    <w:rsid w:val="002E5BBC"/>
    <w:rsid w:val="00313688"/>
    <w:rsid w:val="003515B1"/>
    <w:rsid w:val="003E727F"/>
    <w:rsid w:val="00412C27"/>
    <w:rsid w:val="004812A8"/>
    <w:rsid w:val="00495B58"/>
    <w:rsid w:val="004F1519"/>
    <w:rsid w:val="005A4E97"/>
    <w:rsid w:val="005C0A91"/>
    <w:rsid w:val="005D00D6"/>
    <w:rsid w:val="005E538D"/>
    <w:rsid w:val="005F6738"/>
    <w:rsid w:val="006112F8"/>
    <w:rsid w:val="00611730"/>
    <w:rsid w:val="00623CB0"/>
    <w:rsid w:val="00627105"/>
    <w:rsid w:val="00631EE3"/>
    <w:rsid w:val="00670063"/>
    <w:rsid w:val="00681060"/>
    <w:rsid w:val="006848FE"/>
    <w:rsid w:val="006B3187"/>
    <w:rsid w:val="007052B6"/>
    <w:rsid w:val="0074292E"/>
    <w:rsid w:val="007A7D2B"/>
    <w:rsid w:val="007F17E9"/>
    <w:rsid w:val="007F38FB"/>
    <w:rsid w:val="008134E7"/>
    <w:rsid w:val="008C4A45"/>
    <w:rsid w:val="008E0C1D"/>
    <w:rsid w:val="008E5C37"/>
    <w:rsid w:val="0094667C"/>
    <w:rsid w:val="00961C6B"/>
    <w:rsid w:val="009754D9"/>
    <w:rsid w:val="009B7B25"/>
    <w:rsid w:val="009F1420"/>
    <w:rsid w:val="009F361B"/>
    <w:rsid w:val="00A47FC0"/>
    <w:rsid w:val="00A82B60"/>
    <w:rsid w:val="00AF3785"/>
    <w:rsid w:val="00AF7329"/>
    <w:rsid w:val="00B07231"/>
    <w:rsid w:val="00BB6B62"/>
    <w:rsid w:val="00BD050D"/>
    <w:rsid w:val="00C42358"/>
    <w:rsid w:val="00C42770"/>
    <w:rsid w:val="00C42FB2"/>
    <w:rsid w:val="00C56253"/>
    <w:rsid w:val="00C85E9B"/>
    <w:rsid w:val="00C909CA"/>
    <w:rsid w:val="00CB17FC"/>
    <w:rsid w:val="00CC468C"/>
    <w:rsid w:val="00CD4873"/>
    <w:rsid w:val="00DD0E31"/>
    <w:rsid w:val="00DE7ED5"/>
    <w:rsid w:val="00DF427D"/>
    <w:rsid w:val="00E36130"/>
    <w:rsid w:val="00E566C9"/>
    <w:rsid w:val="00E70DC1"/>
    <w:rsid w:val="00E83C49"/>
    <w:rsid w:val="00EA2F51"/>
    <w:rsid w:val="00EE7917"/>
    <w:rsid w:val="00F25F92"/>
    <w:rsid w:val="00F32D4F"/>
    <w:rsid w:val="00F3408D"/>
    <w:rsid w:val="00F519D4"/>
    <w:rsid w:val="00F86FFA"/>
    <w:rsid w:val="00FD1F6B"/>
    <w:rsid w:val="00FD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36805"/>
  <w15:docId w15:val="{A15A9063-90DE-AF4D-83FF-68B70F30B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BBC"/>
    <w:pPr>
      <w:ind w:firstLine="0"/>
      <w:jc w:val="center"/>
    </w:pPr>
    <w:rPr>
      <w:b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361B"/>
    <w:rPr>
      <w:color w:val="0000FF" w:themeColor="hyperlink"/>
      <w:u w:val="single"/>
    </w:rPr>
  </w:style>
  <w:style w:type="character" w:styleId="a4">
    <w:name w:val="Emphasis"/>
    <w:basedOn w:val="a0"/>
    <w:uiPriority w:val="20"/>
    <w:qFormat/>
    <w:rsid w:val="0027213C"/>
    <w:rPr>
      <w:i/>
      <w:iCs/>
    </w:rPr>
  </w:style>
  <w:style w:type="paragraph" w:styleId="a5">
    <w:name w:val="Normal (Web)"/>
    <w:basedOn w:val="a"/>
    <w:uiPriority w:val="99"/>
    <w:unhideWhenUsed/>
    <w:rsid w:val="00E36130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table" w:styleId="a6">
    <w:name w:val="Table Grid"/>
    <w:basedOn w:val="a1"/>
    <w:uiPriority w:val="59"/>
    <w:rsid w:val="0020197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2E5B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E5BBC"/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character" w:customStyle="1" w:styleId="y2iqfc">
    <w:name w:val="y2iqfc"/>
    <w:basedOn w:val="a0"/>
    <w:rsid w:val="002E5BBC"/>
  </w:style>
  <w:style w:type="paragraph" w:styleId="a7">
    <w:name w:val="Balloon Text"/>
    <w:basedOn w:val="a"/>
    <w:link w:val="a8"/>
    <w:uiPriority w:val="99"/>
    <w:semiHidden/>
    <w:unhideWhenUsed/>
    <w:rsid w:val="002E5BB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5BBC"/>
    <w:rPr>
      <w:rFonts w:ascii="Tahoma" w:hAnsi="Tahoma" w:cs="Tahoma"/>
      <w:b/>
      <w:sz w:val="16"/>
      <w:szCs w:val="16"/>
      <w:lang w:val="en-US"/>
    </w:rPr>
  </w:style>
  <w:style w:type="paragraph" w:styleId="a9">
    <w:name w:val="List Paragraph"/>
    <w:basedOn w:val="a"/>
    <w:uiPriority w:val="34"/>
    <w:qFormat/>
    <w:rsid w:val="00AF7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4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83673">
          <w:marLeft w:val="10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AF531278-C2B3-4DC5-BAF5-B90B1AFE9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Габелия</dc:creator>
  <cp:lastModifiedBy>Kafedra</cp:lastModifiedBy>
  <cp:revision>3</cp:revision>
  <dcterms:created xsi:type="dcterms:W3CDTF">2022-10-24T15:35:00Z</dcterms:created>
  <dcterms:modified xsi:type="dcterms:W3CDTF">2022-11-02T09:09:00Z</dcterms:modified>
</cp:coreProperties>
</file>